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06" w:rsidRPr="00B941C5" w:rsidRDefault="00DF3006" w:rsidP="00B941C5">
      <w:pPr>
        <w:pStyle w:val="Title"/>
        <w:rPr>
          <w:sz w:val="40"/>
          <w:szCs w:val="40"/>
        </w:rPr>
      </w:pPr>
      <w:r w:rsidRPr="00B941C5">
        <w:rPr>
          <w:sz w:val="40"/>
          <w:szCs w:val="40"/>
        </w:rPr>
        <w:t>Proposed Administrative Petition for Reconsideration of the United States Forest Service’s 2005 Travel Management Rule</w:t>
      </w:r>
    </w:p>
    <w:p w:rsidR="008D4F02" w:rsidRDefault="00DF3006" w:rsidP="00B941C5">
      <w:pPr>
        <w:pStyle w:val="NormalWeb"/>
        <w:spacing w:before="0" w:beforeAutospacing="0" w:after="0" w:afterAutospacing="0"/>
        <w:rPr>
          <w:rFonts w:ascii="Calibri" w:hAnsi="Calibri" w:cs="Calibri"/>
          <w:color w:val="000000"/>
        </w:rPr>
      </w:pPr>
      <w:r>
        <w:rPr>
          <w:rFonts w:ascii="Calibri" w:hAnsi="Calibri" w:cs="Calibri"/>
          <w:color w:val="000000"/>
        </w:rPr>
        <w:t>The advent of the new adm</w:t>
      </w:r>
      <w:r w:rsidR="00C910D4">
        <w:rPr>
          <w:rFonts w:ascii="Calibri" w:hAnsi="Calibri" w:cs="Calibri"/>
          <w:color w:val="000000"/>
        </w:rPr>
        <w:t>inistration in Washington, D.C.</w:t>
      </w:r>
      <w:r>
        <w:rPr>
          <w:rFonts w:ascii="Calibri" w:hAnsi="Calibri" w:cs="Calibri"/>
          <w:color w:val="000000"/>
        </w:rPr>
        <w:t xml:space="preserve"> provides an opportunity to undo some of the regulatory overreaching of past administrations.  One excellent candidate is the 2005 regulation issued by the United States Forest Service (the “Forest Service” or the “Service”) that has resulted in the unnecessary closure of tens of thousands of routes and trails to off-road motorized travel in t</w:t>
      </w:r>
      <w:r w:rsidR="00063B33">
        <w:rPr>
          <w:rFonts w:ascii="Calibri" w:hAnsi="Calibri" w:cs="Calibri"/>
          <w:color w:val="000000"/>
        </w:rPr>
        <w:t>he nation’s national forests.  </w:t>
      </w:r>
      <w:r>
        <w:rPr>
          <w:rFonts w:ascii="Calibri" w:hAnsi="Calibri" w:cs="Calibri"/>
          <w:color w:val="000000"/>
        </w:rPr>
        <w:t>Those closures were made by the Forest Service in connection with doz</w:t>
      </w:r>
      <w:r w:rsidR="00063B33">
        <w:rPr>
          <w:rFonts w:ascii="Calibri" w:hAnsi="Calibri" w:cs="Calibri"/>
          <w:color w:val="000000"/>
        </w:rPr>
        <w:t>ens of Environmental Impact S</w:t>
      </w:r>
      <w:r>
        <w:rPr>
          <w:rFonts w:ascii="Calibri" w:hAnsi="Calibri" w:cs="Calibri"/>
          <w:color w:val="000000"/>
        </w:rPr>
        <w:t>tatements</w:t>
      </w:r>
      <w:r w:rsidR="008D4F02">
        <w:rPr>
          <w:rFonts w:ascii="Calibri" w:hAnsi="Calibri" w:cs="Calibri"/>
          <w:color w:val="000000"/>
        </w:rPr>
        <w:t xml:space="preserve"> (EIS)</w:t>
      </w:r>
      <w:r>
        <w:rPr>
          <w:rFonts w:ascii="Calibri" w:hAnsi="Calibri" w:cs="Calibri"/>
          <w:color w:val="000000"/>
        </w:rPr>
        <w:t xml:space="preserve"> under the National Environmental Policy Act (”NEPA”), by which the Service </w:t>
      </w:r>
      <w:r w:rsidRPr="008D4F02">
        <w:rPr>
          <w:rFonts w:ascii="Calibri" w:hAnsi="Calibri" w:cs="Calibri"/>
          <w:color w:val="000000"/>
          <w:u w:val="single"/>
        </w:rPr>
        <w:t>unintelligently sought to restrict public access</w:t>
      </w:r>
      <w:r>
        <w:rPr>
          <w:rFonts w:ascii="Calibri" w:hAnsi="Calibri" w:cs="Calibri"/>
          <w:color w:val="000000"/>
        </w:rPr>
        <w:t xml:space="preserve"> to our national forests.  </w:t>
      </w:r>
    </w:p>
    <w:p w:rsidR="008D4F02" w:rsidRDefault="008D4F02" w:rsidP="00B941C5">
      <w:pPr>
        <w:pStyle w:val="NormalWeb"/>
        <w:spacing w:before="0" w:beforeAutospacing="0" w:after="0" w:afterAutospacing="0"/>
        <w:rPr>
          <w:rFonts w:ascii="Calibri" w:hAnsi="Calibri" w:cs="Calibri"/>
          <w:color w:val="000000"/>
        </w:rPr>
      </w:pPr>
    </w:p>
    <w:p w:rsidR="00B941C5" w:rsidRDefault="00DF3006" w:rsidP="00B941C5">
      <w:pPr>
        <w:pStyle w:val="NormalWeb"/>
        <w:spacing w:before="0" w:beforeAutospacing="0" w:after="0" w:afterAutospacing="0"/>
      </w:pPr>
      <w:r>
        <w:rPr>
          <w:rFonts w:ascii="Calibri" w:hAnsi="Calibri" w:cs="Calibri"/>
          <w:color w:val="000000"/>
        </w:rPr>
        <w:t>But NEPA was enacted by Congress to protect the “human environment,” not to keep humans out of the environment.  The 2005 regulation was worded in a way that encouraged the Forest Service to use NEPA to restrict</w:t>
      </w:r>
      <w:r w:rsidR="00063B33">
        <w:rPr>
          <w:rFonts w:ascii="Calibri" w:hAnsi="Calibri" w:cs="Calibri"/>
          <w:color w:val="000000"/>
        </w:rPr>
        <w:t xml:space="preserve">, rather than allow </w:t>
      </w:r>
      <w:r>
        <w:rPr>
          <w:rFonts w:ascii="Calibri" w:hAnsi="Calibri" w:cs="Calibri"/>
          <w:color w:val="000000"/>
        </w:rPr>
        <w:t>public acce</w:t>
      </w:r>
      <w:r w:rsidR="008D4F02">
        <w:rPr>
          <w:rFonts w:ascii="Calibri" w:hAnsi="Calibri" w:cs="Calibri"/>
          <w:color w:val="000000"/>
        </w:rPr>
        <w:t xml:space="preserve">ss to public lands.   With targeted language changes, Travel Management Rule </w:t>
      </w:r>
      <w:r>
        <w:rPr>
          <w:rFonts w:ascii="Calibri" w:hAnsi="Calibri" w:cs="Calibri"/>
          <w:color w:val="000000"/>
        </w:rPr>
        <w:t>regulations can be made to encourage rather than discourage public access.</w:t>
      </w:r>
    </w:p>
    <w:p w:rsidR="00B941C5" w:rsidRDefault="00B941C5" w:rsidP="00B941C5">
      <w:pPr>
        <w:pStyle w:val="NormalWeb"/>
        <w:spacing w:before="0" w:beforeAutospacing="0" w:after="0" w:afterAutospacing="0"/>
      </w:pPr>
    </w:p>
    <w:p w:rsidR="00B941C5" w:rsidRDefault="00DF3006" w:rsidP="00B941C5">
      <w:pPr>
        <w:pStyle w:val="NormalWeb"/>
        <w:spacing w:before="0" w:beforeAutospacing="0" w:after="0" w:afterAutospacing="0"/>
      </w:pPr>
      <w:r>
        <w:rPr>
          <w:rFonts w:ascii="Calibri" w:hAnsi="Calibri" w:cs="Calibri"/>
          <w:color w:val="000000"/>
        </w:rPr>
        <w:t xml:space="preserve">The </w:t>
      </w:r>
      <w:r w:rsidR="008D4F02" w:rsidRPr="008D4F02">
        <w:rPr>
          <w:rFonts w:ascii="Calibri" w:hAnsi="Calibri" w:cs="Calibri"/>
          <w:i/>
          <w:color w:val="000000"/>
        </w:rPr>
        <w:t>First</w:t>
      </w:r>
      <w:r w:rsidRPr="008D4F02">
        <w:rPr>
          <w:rFonts w:ascii="Calibri" w:hAnsi="Calibri" w:cs="Calibri"/>
          <w:i/>
          <w:color w:val="000000"/>
        </w:rPr>
        <w:t xml:space="preserve"> Amendment</w:t>
      </w:r>
      <w:r>
        <w:rPr>
          <w:rFonts w:ascii="Calibri" w:hAnsi="Calibri" w:cs="Calibri"/>
          <w:color w:val="000000"/>
        </w:rPr>
        <w:t xml:space="preserve"> of the </w:t>
      </w:r>
      <w:r w:rsidRPr="008D4F02">
        <w:rPr>
          <w:rFonts w:ascii="Calibri" w:hAnsi="Calibri" w:cs="Calibri"/>
          <w:i/>
          <w:color w:val="000000"/>
        </w:rPr>
        <w:t>United States Constitution</w:t>
      </w:r>
      <w:r>
        <w:rPr>
          <w:rFonts w:ascii="Calibri" w:hAnsi="Calibri" w:cs="Calibri"/>
          <w:color w:val="000000"/>
        </w:rPr>
        <w:t xml:space="preserve"> provides citizens with the right to petition the government for redress of grievances, which the Supreme Court has characterized as “among the most precious of liberties safeguarded by the Bill of Rights.”  That provision, along with statutory authority in the Administrative Procedure Act, 5 U.S.C. Section 553(e), gives us the right to file with the Forest Service an Administrative Petition seeking revision of the 2005 rule, while at the same time seeking rescission of the numerous EISs and Records of Decision made under that rule. </w:t>
      </w:r>
      <w:r w:rsidR="008D4F02">
        <w:rPr>
          <w:rFonts w:ascii="Calibri" w:hAnsi="Calibri" w:cs="Calibri"/>
          <w:color w:val="000000"/>
        </w:rPr>
        <w:t xml:space="preserve"> Rather than attacking each EIS and </w:t>
      </w:r>
      <w:r>
        <w:rPr>
          <w:rFonts w:ascii="Calibri" w:hAnsi="Calibri" w:cs="Calibri"/>
          <w:color w:val="000000"/>
        </w:rPr>
        <w:t>Record of Decision individually, which would take substantial time, effort, and resources, we could address in the Administrative Petition the source of the problem, namely, the 2005 Rule.  This could be accomplished without litigation or legislation.</w:t>
      </w:r>
    </w:p>
    <w:p w:rsidR="00B941C5" w:rsidRDefault="00B941C5" w:rsidP="00B941C5">
      <w:pPr>
        <w:pStyle w:val="NormalWeb"/>
        <w:spacing w:before="0" w:beforeAutospacing="0" w:after="0" w:afterAutospacing="0"/>
      </w:pPr>
    </w:p>
    <w:p w:rsidR="008D4F02" w:rsidRDefault="00DF3006" w:rsidP="00B941C5">
      <w:pPr>
        <w:pStyle w:val="NormalWeb"/>
        <w:spacing w:before="0" w:beforeAutospacing="0" w:after="0" w:afterAutospacing="0"/>
        <w:rPr>
          <w:rFonts w:ascii="Calibri" w:hAnsi="Calibri" w:cs="Calibri"/>
          <w:color w:val="000000"/>
        </w:rPr>
      </w:pPr>
      <w:r>
        <w:rPr>
          <w:rFonts w:ascii="Calibri" w:hAnsi="Calibri" w:cs="Calibri"/>
          <w:color w:val="000000"/>
        </w:rPr>
        <w:t>For decades, advocacy groups such as the Natural Resources Defense Council and the Environmental Defense Fund have effectively used the Administrative Petition process to persuade federal agencies to take stringent regulatory measures restricting access to and use of public and private lands.  Once a federal agency sets rules in place, courts tend to defer to its “expertise,” making it difficult to succeed in challenging final agency rules in court.  </w:t>
      </w:r>
    </w:p>
    <w:p w:rsidR="008D4F02" w:rsidRDefault="008D4F02" w:rsidP="00B941C5">
      <w:pPr>
        <w:pStyle w:val="NormalWeb"/>
        <w:spacing w:before="0" w:beforeAutospacing="0" w:after="0" w:afterAutospacing="0"/>
        <w:rPr>
          <w:rFonts w:ascii="Calibri" w:hAnsi="Calibri" w:cs="Calibri"/>
          <w:color w:val="000000"/>
        </w:rPr>
      </w:pPr>
    </w:p>
    <w:p w:rsidR="008D4F02" w:rsidRDefault="008D4F02" w:rsidP="00B941C5">
      <w:pPr>
        <w:pStyle w:val="NormalWeb"/>
        <w:spacing w:before="0" w:beforeAutospacing="0" w:after="0" w:afterAutospacing="0"/>
        <w:rPr>
          <w:rFonts w:ascii="Calibri" w:hAnsi="Calibri" w:cs="Calibri"/>
          <w:color w:val="000000"/>
        </w:rPr>
      </w:pPr>
    </w:p>
    <w:p w:rsidR="00B941C5" w:rsidRDefault="00DF3006" w:rsidP="00B941C5">
      <w:pPr>
        <w:pStyle w:val="NormalWeb"/>
        <w:spacing w:before="0" w:beforeAutospacing="0" w:after="0" w:afterAutospacing="0"/>
      </w:pPr>
      <w:r>
        <w:rPr>
          <w:rFonts w:ascii="Calibri" w:hAnsi="Calibri" w:cs="Calibri"/>
          <w:color w:val="000000"/>
        </w:rPr>
        <w:t xml:space="preserve">Now </w:t>
      </w:r>
      <w:r w:rsidR="008D4F02">
        <w:rPr>
          <w:rFonts w:ascii="Calibri" w:hAnsi="Calibri" w:cs="Calibri"/>
          <w:color w:val="000000"/>
        </w:rPr>
        <w:t>it’s</w:t>
      </w:r>
      <w:r>
        <w:rPr>
          <w:rFonts w:ascii="Calibri" w:hAnsi="Calibri" w:cs="Calibri"/>
          <w:color w:val="000000"/>
        </w:rPr>
        <w:t xml:space="preserve"> our turn to use the same administrative process to roll back the regulatory wave, using a healthy dose of liberty-thinking.  There is no better place to wage this battle than in the arena of public access to our national forests</w:t>
      </w:r>
      <w:r w:rsidR="008D4F02">
        <w:rPr>
          <w:rFonts w:ascii="Calibri" w:hAnsi="Calibri" w:cs="Calibri"/>
          <w:color w:val="000000"/>
        </w:rPr>
        <w:t xml:space="preserve"> under the new administration. </w:t>
      </w:r>
      <w:r>
        <w:rPr>
          <w:rFonts w:ascii="Calibri" w:hAnsi="Calibri" w:cs="Calibri"/>
          <w:color w:val="000000"/>
        </w:rPr>
        <w:t xml:space="preserve"> </w:t>
      </w:r>
    </w:p>
    <w:p w:rsidR="00B941C5" w:rsidRDefault="00B941C5" w:rsidP="00B941C5">
      <w:pPr>
        <w:pStyle w:val="NormalWeb"/>
        <w:spacing w:before="0" w:beforeAutospacing="0" w:after="0" w:afterAutospacing="0"/>
      </w:pPr>
    </w:p>
    <w:p w:rsidR="00B941C5" w:rsidRDefault="00DF3006" w:rsidP="00B941C5">
      <w:pPr>
        <w:pStyle w:val="NormalWeb"/>
        <w:spacing w:before="0" w:beforeAutospacing="0" w:after="0" w:afterAutospacing="0"/>
        <w:rPr>
          <w:rFonts w:ascii="Calibri" w:hAnsi="Calibri" w:cs="Calibri"/>
          <w:color w:val="000000"/>
        </w:rPr>
      </w:pPr>
      <w:r>
        <w:rPr>
          <w:rFonts w:ascii="Calibri" w:hAnsi="Calibri" w:cs="Calibri"/>
          <w:color w:val="000000"/>
        </w:rPr>
        <w:t xml:space="preserve">We have been talking with Ted </w:t>
      </w:r>
      <w:proofErr w:type="spellStart"/>
      <w:r>
        <w:rPr>
          <w:rFonts w:ascii="Calibri" w:hAnsi="Calibri" w:cs="Calibri"/>
          <w:color w:val="000000"/>
        </w:rPr>
        <w:t>Hadzi-Antich</w:t>
      </w:r>
      <w:proofErr w:type="spellEnd"/>
      <w:r>
        <w:rPr>
          <w:rFonts w:ascii="Calibri" w:hAnsi="Calibri" w:cs="Calibri"/>
          <w:color w:val="000000"/>
        </w:rPr>
        <w:t xml:space="preserve">, a lawyer who is with the Texas Public Policy Foundation (“TPPF”), an Austin-based, liberty-oriented, non-profit organization.  TPPF’s website is </w:t>
      </w:r>
      <w:hyperlink r:id="rId6" w:history="1">
        <w:r>
          <w:rPr>
            <w:rStyle w:val="Hyperlink"/>
            <w:rFonts w:ascii="Calibri" w:hAnsi="Calibri" w:cs="Calibri"/>
            <w:color w:val="0563C1"/>
          </w:rPr>
          <w:t>http://www.texaspolicy.com</w:t>
        </w:r>
      </w:hyperlink>
      <w:r w:rsidR="008D4F02">
        <w:rPr>
          <w:rFonts w:ascii="Calibri" w:hAnsi="Calibri" w:cs="Calibri"/>
          <w:color w:val="000000"/>
        </w:rPr>
        <w:t>.  Ted has expressed an</w:t>
      </w:r>
      <w:r>
        <w:rPr>
          <w:rFonts w:ascii="Calibri" w:hAnsi="Calibri" w:cs="Calibri"/>
          <w:color w:val="000000"/>
        </w:rPr>
        <w:t xml:space="preserve"> interest in working with us in connection with the administrative petition process.  As a non-profit group, TPPF would not charge legal fees if it undertakes the legal representation. </w:t>
      </w:r>
    </w:p>
    <w:p w:rsidR="00B941C5" w:rsidRDefault="00B941C5" w:rsidP="00B941C5">
      <w:pPr>
        <w:pStyle w:val="NormalWeb"/>
        <w:spacing w:before="0" w:beforeAutospacing="0" w:after="0" w:afterAutospacing="0"/>
        <w:rPr>
          <w:rFonts w:ascii="Calibri" w:hAnsi="Calibri" w:cs="Calibri"/>
          <w:color w:val="000000"/>
        </w:rPr>
      </w:pPr>
    </w:p>
    <w:p w:rsidR="008D4F02" w:rsidRDefault="00DF3006" w:rsidP="00B941C5">
      <w:pPr>
        <w:pStyle w:val="NormalWeb"/>
        <w:spacing w:before="0" w:beforeAutospacing="0" w:after="0" w:afterAutospacing="0"/>
        <w:rPr>
          <w:rFonts w:ascii="Calibri" w:hAnsi="Calibri" w:cs="Calibri"/>
          <w:color w:val="000000"/>
        </w:rPr>
      </w:pPr>
      <w:r>
        <w:rPr>
          <w:rFonts w:ascii="Calibri" w:hAnsi="Calibri" w:cs="Calibri"/>
          <w:color w:val="000000"/>
        </w:rPr>
        <w:t>We are seeking like-minded off-road organizations in all parts of the nation to join our efforts.  </w:t>
      </w:r>
      <w:r w:rsidR="00B93C52">
        <w:rPr>
          <w:rFonts w:ascii="Calibri" w:hAnsi="Calibri" w:cs="Calibri"/>
          <w:color w:val="000000"/>
        </w:rPr>
        <w:t xml:space="preserve">We look forward to hearing from you! </w:t>
      </w:r>
      <w:r>
        <w:rPr>
          <w:rFonts w:ascii="Calibri" w:hAnsi="Calibri" w:cs="Calibri"/>
          <w:color w:val="000000"/>
        </w:rPr>
        <w:t>If you are interested, please contact</w:t>
      </w:r>
      <w:r w:rsidR="008D4F02">
        <w:rPr>
          <w:rFonts w:ascii="Calibri" w:hAnsi="Calibri" w:cs="Calibri"/>
          <w:color w:val="000000"/>
        </w:rPr>
        <w:t>:</w:t>
      </w:r>
    </w:p>
    <w:p w:rsidR="008D4F02" w:rsidRDefault="008D4F02" w:rsidP="00B941C5">
      <w:pPr>
        <w:pStyle w:val="NormalWeb"/>
        <w:spacing w:before="0" w:beforeAutospacing="0" w:after="0" w:afterAutospacing="0"/>
        <w:rPr>
          <w:rFonts w:ascii="Calibri" w:hAnsi="Calibri" w:cs="Calibri"/>
          <w:color w:val="000000"/>
        </w:rPr>
      </w:pPr>
    </w:p>
    <w:p w:rsidR="008D4F02" w:rsidRDefault="008D4F02" w:rsidP="00B941C5">
      <w:pPr>
        <w:pStyle w:val="NormalWeb"/>
        <w:spacing w:before="0" w:beforeAutospacing="0" w:after="0" w:afterAutospacing="0"/>
        <w:rPr>
          <w:rFonts w:ascii="Calibri"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D4F02" w:rsidTr="00B93C52">
        <w:tc>
          <w:tcPr>
            <w:tcW w:w="4788" w:type="dxa"/>
          </w:tcPr>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Corky Lazzarino</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Executive Director</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Sierra Access Coalition</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O: (530) 283-2028</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C: (530) 616-0133</w:t>
            </w:r>
          </w:p>
          <w:p w:rsidR="008D4F02" w:rsidRDefault="00FD0677" w:rsidP="00B941C5">
            <w:pPr>
              <w:pStyle w:val="NormalWeb"/>
              <w:spacing w:before="0" w:beforeAutospacing="0" w:after="0" w:afterAutospacing="0"/>
              <w:rPr>
                <w:rFonts w:ascii="Calibri" w:hAnsi="Calibri" w:cs="Calibri"/>
                <w:color w:val="000000"/>
              </w:rPr>
            </w:pPr>
            <w:hyperlink r:id="rId7" w:history="1">
              <w:r w:rsidRPr="00335391">
                <w:rPr>
                  <w:rStyle w:val="Hyperlink"/>
                  <w:rFonts w:ascii="Calibri" w:hAnsi="Calibri" w:cs="Calibri"/>
                </w:rPr>
                <w:t>info@sierraaccess.com</w:t>
              </w:r>
            </w:hyperlink>
          </w:p>
        </w:tc>
        <w:tc>
          <w:tcPr>
            <w:tcW w:w="4788" w:type="dxa"/>
          </w:tcPr>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Amy Granat</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Managing Director</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California Off-Road Vehicle Association</w:t>
            </w:r>
          </w:p>
          <w:p w:rsidR="008D4F02"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O: (916) 775-4744</w:t>
            </w:r>
          </w:p>
          <w:p w:rsidR="00FD0677" w:rsidRDefault="008D4F02" w:rsidP="00B941C5">
            <w:pPr>
              <w:pStyle w:val="NormalWeb"/>
              <w:spacing w:before="0" w:beforeAutospacing="0" w:after="0" w:afterAutospacing="0"/>
              <w:rPr>
                <w:rFonts w:ascii="Calibri" w:hAnsi="Calibri" w:cs="Calibri"/>
                <w:color w:val="000000"/>
              </w:rPr>
            </w:pPr>
            <w:r>
              <w:rPr>
                <w:rFonts w:ascii="Calibri" w:hAnsi="Calibri" w:cs="Calibri"/>
                <w:color w:val="000000"/>
              </w:rPr>
              <w:t>C: (916) 710-1950</w:t>
            </w:r>
          </w:p>
          <w:p w:rsidR="008D4F02" w:rsidRDefault="00FD0677" w:rsidP="00B941C5">
            <w:pPr>
              <w:pStyle w:val="NormalWeb"/>
              <w:spacing w:before="0" w:beforeAutospacing="0" w:after="0" w:afterAutospacing="0"/>
              <w:rPr>
                <w:rFonts w:ascii="Calibri" w:hAnsi="Calibri" w:cs="Calibri"/>
                <w:color w:val="000000"/>
              </w:rPr>
            </w:pPr>
            <w:hyperlink r:id="rId8" w:history="1">
              <w:r w:rsidRPr="00335391">
                <w:rPr>
                  <w:rStyle w:val="Hyperlink"/>
                  <w:rFonts w:ascii="Calibri" w:hAnsi="Calibri" w:cs="Calibri"/>
                </w:rPr>
                <w:t>Info@corva.org</w:t>
              </w:r>
            </w:hyperlink>
            <w:r>
              <w:rPr>
                <w:rFonts w:ascii="Calibri" w:hAnsi="Calibri" w:cs="Calibri"/>
                <w:color w:val="000000"/>
              </w:rPr>
              <w:t xml:space="preserve"> </w:t>
            </w:r>
          </w:p>
        </w:tc>
      </w:tr>
    </w:tbl>
    <w:p w:rsidR="008D4F02" w:rsidRDefault="008D4F02" w:rsidP="00B941C5">
      <w:pPr>
        <w:pStyle w:val="NormalWeb"/>
        <w:spacing w:before="0" w:beforeAutospacing="0" w:after="0" w:afterAutospacing="0"/>
        <w:rPr>
          <w:rFonts w:ascii="Calibri" w:hAnsi="Calibri" w:cs="Calibri"/>
          <w:color w:val="000000"/>
        </w:rPr>
      </w:pPr>
    </w:p>
    <w:p w:rsidR="008D4F02" w:rsidRDefault="008D4F02" w:rsidP="00B941C5">
      <w:pPr>
        <w:pStyle w:val="NormalWeb"/>
        <w:spacing w:before="0" w:beforeAutospacing="0" w:after="0" w:afterAutospacing="0"/>
        <w:rPr>
          <w:rFonts w:ascii="Calibri" w:hAnsi="Calibri" w:cs="Calibri"/>
          <w:color w:val="000000"/>
        </w:rPr>
      </w:pPr>
    </w:p>
    <w:p w:rsidR="008D4F02" w:rsidRDefault="008D4F02" w:rsidP="00B941C5">
      <w:pPr>
        <w:pStyle w:val="NormalWeb"/>
        <w:spacing w:before="0" w:beforeAutospacing="0" w:after="0" w:afterAutospacing="0"/>
        <w:rPr>
          <w:rFonts w:ascii="Calibri" w:hAnsi="Calibri" w:cs="Calibri"/>
          <w:color w:val="000000"/>
        </w:rPr>
      </w:pPr>
    </w:p>
    <w:p w:rsidR="000C2480" w:rsidRDefault="000C2480" w:rsidP="00B941C5"/>
    <w:sectPr w:rsidR="000C2480" w:rsidSect="00B16431">
      <w:headerReference w:type="default" r:id="rId9"/>
      <w:footerReference w:type="default" r:id="rId10"/>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99" w:rsidRDefault="00A87B99" w:rsidP="00D25F42">
      <w:pPr>
        <w:spacing w:after="0" w:line="240" w:lineRule="auto"/>
      </w:pPr>
      <w:r>
        <w:separator/>
      </w:r>
    </w:p>
  </w:endnote>
  <w:endnote w:type="continuationSeparator" w:id="0">
    <w:p w:rsidR="00A87B99" w:rsidRDefault="00A87B99" w:rsidP="00D25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788"/>
      <w:gridCol w:w="4788"/>
    </w:tblGrid>
    <w:tr w:rsidR="008C0881" w:rsidRPr="008C0881" w:rsidTr="00BD678B">
      <w:tc>
        <w:tcPr>
          <w:tcW w:w="4788" w:type="dxa"/>
          <w:tcBorders>
            <w:bottom w:val="thinThickSmallGap" w:sz="24" w:space="0" w:color="E36C0A" w:themeColor="accent6" w:themeShade="BF"/>
          </w:tcBorders>
          <w:vAlign w:val="center"/>
        </w:tcPr>
        <w:p w:rsidR="008C0881" w:rsidRPr="008C0881" w:rsidRDefault="008C0881" w:rsidP="008C0881">
          <w:pPr>
            <w:tabs>
              <w:tab w:val="center" w:pos="4680"/>
              <w:tab w:val="right" w:pos="9360"/>
            </w:tabs>
            <w:jc w:val="center"/>
            <w:rPr>
              <w:rFonts w:asciiTheme="minorHAnsi" w:hAnsiTheme="minorHAnsi" w:cstheme="minorBidi"/>
              <w:color w:val="404040" w:themeColor="text1" w:themeTint="BF"/>
              <w:sz w:val="22"/>
              <w:szCs w:val="22"/>
            </w:rPr>
          </w:pPr>
          <w:r w:rsidRPr="008C0881">
            <w:rPr>
              <w:rFonts w:asciiTheme="minorHAnsi" w:hAnsiTheme="minorHAnsi" w:cstheme="minorBidi"/>
              <w:color w:val="404040" w:themeColor="text1" w:themeTint="BF"/>
              <w:sz w:val="22"/>
              <w:szCs w:val="22"/>
            </w:rPr>
            <w:t>Amy Granat</w:t>
          </w:r>
        </w:p>
        <w:p w:rsidR="008C0881" w:rsidRPr="008C0881" w:rsidRDefault="008C0881" w:rsidP="008C0881">
          <w:pPr>
            <w:tabs>
              <w:tab w:val="center" w:pos="4680"/>
              <w:tab w:val="right" w:pos="9360"/>
            </w:tabs>
            <w:jc w:val="center"/>
            <w:rPr>
              <w:rFonts w:asciiTheme="minorHAnsi" w:hAnsiTheme="minorHAnsi" w:cstheme="minorBidi"/>
              <w:sz w:val="22"/>
              <w:szCs w:val="22"/>
            </w:rPr>
          </w:pPr>
          <w:r w:rsidRPr="008C0881">
            <w:rPr>
              <w:rFonts w:asciiTheme="minorHAnsi" w:hAnsiTheme="minorHAnsi" w:cstheme="minorBidi"/>
              <w:color w:val="404040" w:themeColor="text1" w:themeTint="BF"/>
              <w:sz w:val="22"/>
              <w:szCs w:val="22"/>
            </w:rPr>
            <w:t>info@corva.org</w:t>
          </w:r>
        </w:p>
      </w:tc>
      <w:tc>
        <w:tcPr>
          <w:tcW w:w="4788" w:type="dxa"/>
          <w:tcBorders>
            <w:bottom w:val="thinThickSmallGap" w:sz="24" w:space="0" w:color="E36C0A" w:themeColor="accent6" w:themeShade="BF"/>
          </w:tcBorders>
          <w:vAlign w:val="center"/>
        </w:tcPr>
        <w:p w:rsidR="008C0881" w:rsidRPr="008C0881" w:rsidRDefault="008C0881" w:rsidP="008C0881">
          <w:pPr>
            <w:tabs>
              <w:tab w:val="center" w:pos="4680"/>
              <w:tab w:val="right" w:pos="9360"/>
            </w:tabs>
            <w:jc w:val="center"/>
            <w:rPr>
              <w:rFonts w:asciiTheme="minorHAnsi" w:hAnsiTheme="minorHAnsi" w:cstheme="minorBidi"/>
              <w:color w:val="404040" w:themeColor="text1" w:themeTint="BF"/>
              <w:sz w:val="22"/>
              <w:szCs w:val="22"/>
            </w:rPr>
          </w:pPr>
          <w:r w:rsidRPr="008C0881">
            <w:rPr>
              <w:rFonts w:asciiTheme="minorHAnsi" w:hAnsiTheme="minorHAnsi" w:cstheme="minorBidi"/>
              <w:color w:val="404040" w:themeColor="text1" w:themeTint="BF"/>
              <w:sz w:val="22"/>
              <w:szCs w:val="22"/>
            </w:rPr>
            <w:t>Corky Lazzarino</w:t>
          </w:r>
        </w:p>
        <w:p w:rsidR="008C0881" w:rsidRPr="008C0881" w:rsidRDefault="008C0881" w:rsidP="008C0881">
          <w:pPr>
            <w:tabs>
              <w:tab w:val="center" w:pos="4680"/>
              <w:tab w:val="right" w:pos="9360"/>
            </w:tabs>
            <w:jc w:val="center"/>
            <w:rPr>
              <w:rFonts w:asciiTheme="minorHAnsi" w:hAnsiTheme="minorHAnsi" w:cstheme="minorBidi"/>
              <w:sz w:val="22"/>
              <w:szCs w:val="22"/>
            </w:rPr>
          </w:pPr>
          <w:r w:rsidRPr="008C0881">
            <w:rPr>
              <w:rFonts w:asciiTheme="minorHAnsi" w:hAnsiTheme="minorHAnsi" w:cstheme="minorBidi"/>
              <w:color w:val="404040" w:themeColor="text1" w:themeTint="BF"/>
              <w:sz w:val="22"/>
              <w:szCs w:val="22"/>
            </w:rPr>
            <w:t>info@sierraaccess.ccom</w:t>
          </w:r>
        </w:p>
      </w:tc>
    </w:tr>
  </w:tbl>
  <w:p w:rsidR="00604301" w:rsidRDefault="00604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99" w:rsidRDefault="00A87B99" w:rsidP="00D25F42">
      <w:pPr>
        <w:spacing w:after="0" w:line="240" w:lineRule="auto"/>
      </w:pPr>
      <w:r>
        <w:separator/>
      </w:r>
    </w:p>
  </w:footnote>
  <w:footnote w:type="continuationSeparator" w:id="0">
    <w:p w:rsidR="00A87B99" w:rsidRDefault="00A87B99" w:rsidP="00D25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B16431" w:rsidTr="00604301">
      <w:trPr>
        <w:jc w:val="center"/>
      </w:trPr>
      <w:tc>
        <w:tcPr>
          <w:tcW w:w="3708" w:type="dxa"/>
        </w:tcPr>
        <w:tbl>
          <w:tblPr>
            <w:tblStyle w:val="TableGrid"/>
            <w:tblW w:w="8835" w:type="dxa"/>
            <w:tblLook w:val="04A0"/>
          </w:tblPr>
          <w:tblGrid>
            <w:gridCol w:w="4416"/>
            <w:gridCol w:w="4419"/>
          </w:tblGrid>
          <w:tr w:rsidR="00604301" w:rsidTr="00242C24">
            <w:trPr>
              <w:trHeight w:val="575"/>
            </w:trPr>
            <w:tc>
              <w:tcPr>
                <w:tcW w:w="4416" w:type="dxa"/>
                <w:tcBorders>
                  <w:top w:val="nil"/>
                  <w:left w:val="nil"/>
                  <w:bottom w:val="thinThickSmallGap" w:sz="24" w:space="0" w:color="E36C0A" w:themeColor="accent6" w:themeShade="BF"/>
                  <w:right w:val="nil"/>
                </w:tcBorders>
                <w:vAlign w:val="center"/>
              </w:tcPr>
              <w:p w:rsidR="00604301" w:rsidRDefault="004A0F27" w:rsidP="00242C24">
                <w:pPr>
                  <w:pStyle w:val="Header"/>
                </w:pPr>
                <w:r>
                  <w:rPr>
                    <w:noProof/>
                  </w:rPr>
                  <w:drawing>
                    <wp:anchor distT="0" distB="0" distL="114300" distR="114300" simplePos="0" relativeHeight="251658240" behindDoc="0" locked="0" layoutInCell="1" allowOverlap="1">
                      <wp:simplePos x="1343025" y="247650"/>
                      <wp:positionH relativeFrom="margin">
                        <wp:align>left</wp:align>
                      </wp:positionH>
                      <wp:positionV relativeFrom="margin">
                        <wp:align>center</wp:align>
                      </wp:positionV>
                      <wp:extent cx="1152525" cy="570865"/>
                      <wp:effectExtent l="190500" t="152400" r="180975" b="133985"/>
                      <wp:wrapSquare wrapText="bothSides"/>
                      <wp:docPr id="6" name="Picture 5" descr="CORVA Clean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A Clean Logo Color.jpg"/>
                              <pic:cNvPicPr/>
                            </pic:nvPicPr>
                            <pic:blipFill>
                              <a:blip r:embed="rId1"/>
                              <a:stretch>
                                <a:fillRect/>
                              </a:stretch>
                            </pic:blipFill>
                            <pic:spPr>
                              <a:xfrm>
                                <a:off x="0" y="0"/>
                                <a:ext cx="1152525" cy="570865"/>
                              </a:xfrm>
                              <a:prstGeom prst="rect">
                                <a:avLst/>
                              </a:prstGeom>
                              <a:ln>
                                <a:noFill/>
                              </a:ln>
                              <a:effectLst>
                                <a:outerShdw blurRad="190500" algn="tl" rotWithShape="0">
                                  <a:srgbClr val="000000">
                                    <a:alpha val="70000"/>
                                  </a:srgbClr>
                                </a:outerShdw>
                              </a:effectLst>
                            </pic:spPr>
                          </pic:pic>
                        </a:graphicData>
                      </a:graphic>
                    </wp:anchor>
                  </w:drawing>
                </w:r>
              </w:p>
              <w:p w:rsidR="004A0F27" w:rsidRDefault="004A0F27" w:rsidP="00242C24">
                <w:pPr>
                  <w:pStyle w:val="Header"/>
                </w:pPr>
              </w:p>
            </w:tc>
            <w:tc>
              <w:tcPr>
                <w:tcW w:w="4419" w:type="dxa"/>
                <w:tcBorders>
                  <w:top w:val="nil"/>
                  <w:left w:val="nil"/>
                  <w:bottom w:val="thinThickSmallGap" w:sz="24" w:space="0" w:color="E36C0A" w:themeColor="accent6" w:themeShade="BF"/>
                  <w:right w:val="nil"/>
                </w:tcBorders>
              </w:tcPr>
              <w:p w:rsidR="00604301" w:rsidRDefault="00604301" w:rsidP="004A0F27">
                <w:pPr>
                  <w:pStyle w:val="Header"/>
                </w:pPr>
              </w:p>
              <w:p w:rsidR="004A0F27" w:rsidRPr="0007693A" w:rsidRDefault="004A0F27" w:rsidP="004A0F27">
                <w:pPr>
                  <w:pStyle w:val="Header"/>
                  <w:rPr>
                    <w:color w:val="404040" w:themeColor="text1" w:themeTint="BF"/>
                  </w:rPr>
                </w:pPr>
                <w:r w:rsidRPr="0007693A">
                  <w:rPr>
                    <w:color w:val="404040" w:themeColor="text1" w:themeTint="BF"/>
                  </w:rPr>
                  <w:t>1500 W El Camino #352</w:t>
                </w:r>
              </w:p>
              <w:p w:rsidR="004A0F27" w:rsidRPr="0007693A" w:rsidRDefault="004A0F27" w:rsidP="004A0F27">
                <w:pPr>
                  <w:pStyle w:val="Header"/>
                  <w:rPr>
                    <w:color w:val="404040" w:themeColor="text1" w:themeTint="BF"/>
                  </w:rPr>
                </w:pPr>
                <w:r w:rsidRPr="0007693A">
                  <w:rPr>
                    <w:color w:val="404040" w:themeColor="text1" w:themeTint="BF"/>
                  </w:rPr>
                  <w:t>Sacramento, CA  95833</w:t>
                </w:r>
              </w:p>
              <w:p w:rsidR="004A0F27" w:rsidRDefault="004A0F27" w:rsidP="004A0F27">
                <w:pPr>
                  <w:pStyle w:val="Header"/>
                </w:pPr>
                <w:r w:rsidRPr="0007693A">
                  <w:rPr>
                    <w:color w:val="404040" w:themeColor="text1" w:themeTint="BF"/>
                  </w:rPr>
                  <w:t>www.corva.org</w:t>
                </w:r>
              </w:p>
            </w:tc>
          </w:tr>
          <w:tr w:rsidR="00604301" w:rsidTr="00242C24">
            <w:trPr>
              <w:trHeight w:val="640"/>
            </w:trPr>
            <w:tc>
              <w:tcPr>
                <w:tcW w:w="4416" w:type="dxa"/>
                <w:tcBorders>
                  <w:top w:val="thinThickSmallGap" w:sz="24" w:space="0" w:color="E36C0A" w:themeColor="accent6" w:themeShade="BF"/>
                  <w:left w:val="nil"/>
                  <w:bottom w:val="nil"/>
                  <w:right w:val="nil"/>
                </w:tcBorders>
              </w:tcPr>
              <w:p w:rsidR="00604301" w:rsidRDefault="004A0F27" w:rsidP="006511C0">
                <w:pPr>
                  <w:pStyle w:val="Header"/>
                  <w:jc w:val="both"/>
                </w:pPr>
                <w:r>
                  <w:rPr>
                    <w:noProof/>
                  </w:rPr>
                  <w:drawing>
                    <wp:inline distT="0" distB="0" distL="0" distR="0">
                      <wp:extent cx="1152525" cy="402469"/>
                      <wp:effectExtent l="190500" t="152400" r="180975" b="130931"/>
                      <wp:docPr id="7" name="Picture 6" descr="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logo.jpg"/>
                              <pic:cNvPicPr/>
                            </pic:nvPicPr>
                            <pic:blipFill>
                              <a:blip r:embed="rId2"/>
                              <a:stretch>
                                <a:fillRect/>
                              </a:stretch>
                            </pic:blipFill>
                            <pic:spPr>
                              <a:xfrm>
                                <a:off x="0" y="0"/>
                                <a:ext cx="1159111" cy="404769"/>
                              </a:xfrm>
                              <a:prstGeom prst="rect">
                                <a:avLst/>
                              </a:prstGeom>
                              <a:ln>
                                <a:noFill/>
                              </a:ln>
                              <a:effectLst>
                                <a:outerShdw blurRad="190500" algn="tl" rotWithShape="0">
                                  <a:srgbClr val="000000">
                                    <a:alpha val="70000"/>
                                  </a:srgbClr>
                                </a:outerShdw>
                              </a:effectLst>
                            </pic:spPr>
                          </pic:pic>
                        </a:graphicData>
                      </a:graphic>
                    </wp:inline>
                  </w:drawing>
                </w:r>
              </w:p>
            </w:tc>
            <w:tc>
              <w:tcPr>
                <w:tcW w:w="4419" w:type="dxa"/>
                <w:tcBorders>
                  <w:top w:val="thinThickSmallGap" w:sz="24" w:space="0" w:color="E36C0A" w:themeColor="accent6" w:themeShade="BF"/>
                  <w:left w:val="nil"/>
                  <w:bottom w:val="nil"/>
                  <w:right w:val="nil"/>
                </w:tcBorders>
              </w:tcPr>
              <w:p w:rsidR="00604301" w:rsidRPr="0007693A" w:rsidRDefault="004A0F27" w:rsidP="006511C0">
                <w:pPr>
                  <w:pStyle w:val="Header"/>
                  <w:jc w:val="both"/>
                  <w:rPr>
                    <w:color w:val="404040" w:themeColor="text1" w:themeTint="BF"/>
                  </w:rPr>
                </w:pPr>
                <w:r w:rsidRPr="0007693A">
                  <w:rPr>
                    <w:color w:val="404040" w:themeColor="text1" w:themeTint="BF"/>
                  </w:rPr>
                  <w:t>556 Carol Lane E</w:t>
                </w:r>
              </w:p>
              <w:p w:rsidR="004A0F27" w:rsidRPr="0007693A" w:rsidRDefault="004A0F27" w:rsidP="006511C0">
                <w:pPr>
                  <w:pStyle w:val="Header"/>
                  <w:jc w:val="both"/>
                  <w:rPr>
                    <w:color w:val="404040" w:themeColor="text1" w:themeTint="BF"/>
                  </w:rPr>
                </w:pPr>
                <w:r w:rsidRPr="0007693A">
                  <w:rPr>
                    <w:color w:val="404040" w:themeColor="text1" w:themeTint="BF"/>
                  </w:rPr>
                  <w:t xml:space="preserve">Quincy, CA  </w:t>
                </w:r>
                <w:r w:rsidR="00242C24" w:rsidRPr="0007693A">
                  <w:rPr>
                    <w:color w:val="404040" w:themeColor="text1" w:themeTint="BF"/>
                  </w:rPr>
                  <w:t>95971</w:t>
                </w:r>
              </w:p>
              <w:p w:rsidR="00242C24" w:rsidRDefault="00242C24" w:rsidP="006511C0">
                <w:pPr>
                  <w:pStyle w:val="Header"/>
                  <w:jc w:val="both"/>
                </w:pPr>
                <w:r w:rsidRPr="0007693A">
                  <w:rPr>
                    <w:color w:val="404040" w:themeColor="text1" w:themeTint="BF"/>
                  </w:rPr>
                  <w:t>www.sierraaccess.com</w:t>
                </w:r>
              </w:p>
            </w:tc>
          </w:tr>
        </w:tbl>
        <w:p w:rsidR="00B16431" w:rsidRDefault="00B16431" w:rsidP="006511C0">
          <w:pPr>
            <w:pStyle w:val="Header"/>
            <w:jc w:val="both"/>
          </w:pPr>
        </w:p>
      </w:tc>
    </w:tr>
  </w:tbl>
  <w:p w:rsidR="00D25F42" w:rsidRDefault="00D25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25F42"/>
    <w:rsid w:val="00063B33"/>
    <w:rsid w:val="0007693A"/>
    <w:rsid w:val="000C2480"/>
    <w:rsid w:val="00242C24"/>
    <w:rsid w:val="00366772"/>
    <w:rsid w:val="00375498"/>
    <w:rsid w:val="00384FC4"/>
    <w:rsid w:val="00412843"/>
    <w:rsid w:val="00483A06"/>
    <w:rsid w:val="004A0F27"/>
    <w:rsid w:val="00604301"/>
    <w:rsid w:val="006511C0"/>
    <w:rsid w:val="00686EC1"/>
    <w:rsid w:val="0078478A"/>
    <w:rsid w:val="0083141A"/>
    <w:rsid w:val="008C0881"/>
    <w:rsid w:val="008D4F02"/>
    <w:rsid w:val="00A47BF6"/>
    <w:rsid w:val="00A87B99"/>
    <w:rsid w:val="00B16431"/>
    <w:rsid w:val="00B93C52"/>
    <w:rsid w:val="00B941C5"/>
    <w:rsid w:val="00C910D4"/>
    <w:rsid w:val="00D25F42"/>
    <w:rsid w:val="00DF3006"/>
    <w:rsid w:val="00DF3AE6"/>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80"/>
  </w:style>
  <w:style w:type="paragraph" w:styleId="Heading1">
    <w:name w:val="heading 1"/>
    <w:basedOn w:val="Normal"/>
    <w:next w:val="Normal"/>
    <w:link w:val="Heading1Char"/>
    <w:uiPriority w:val="9"/>
    <w:qFormat/>
    <w:rsid w:val="00B94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42"/>
  </w:style>
  <w:style w:type="paragraph" w:styleId="Footer">
    <w:name w:val="footer"/>
    <w:basedOn w:val="Normal"/>
    <w:link w:val="FooterChar"/>
    <w:uiPriority w:val="99"/>
    <w:unhideWhenUsed/>
    <w:rsid w:val="00D2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42"/>
  </w:style>
  <w:style w:type="table" w:styleId="TableGrid">
    <w:name w:val="Table Grid"/>
    <w:basedOn w:val="TableNormal"/>
    <w:uiPriority w:val="59"/>
    <w:rsid w:val="00D2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F4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25F42"/>
    <w:rPr>
      <w:sz w:val="16"/>
      <w:szCs w:val="16"/>
    </w:rPr>
  </w:style>
  <w:style w:type="character" w:styleId="Hyperlink">
    <w:name w:val="Hyperlink"/>
    <w:basedOn w:val="DefaultParagraphFont"/>
    <w:uiPriority w:val="99"/>
    <w:unhideWhenUsed/>
    <w:rsid w:val="006511C0"/>
    <w:rPr>
      <w:color w:val="0000FF" w:themeColor="hyperlink"/>
      <w:u w:val="single"/>
    </w:rPr>
  </w:style>
  <w:style w:type="paragraph" w:styleId="NormalWeb">
    <w:name w:val="Normal (Web)"/>
    <w:basedOn w:val="Normal"/>
    <w:uiPriority w:val="99"/>
    <w:semiHidden/>
    <w:unhideWhenUsed/>
    <w:rsid w:val="00DF3006"/>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DF3006"/>
  </w:style>
  <w:style w:type="character" w:customStyle="1" w:styleId="Heading1Char">
    <w:name w:val="Heading 1 Char"/>
    <w:basedOn w:val="DefaultParagraphFont"/>
    <w:link w:val="Heading1"/>
    <w:uiPriority w:val="9"/>
    <w:rsid w:val="00B941C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941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1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07893325">
      <w:bodyDiv w:val="1"/>
      <w:marLeft w:val="0"/>
      <w:marRight w:val="0"/>
      <w:marTop w:val="0"/>
      <w:marBottom w:val="0"/>
      <w:divBdr>
        <w:top w:val="none" w:sz="0" w:space="0" w:color="auto"/>
        <w:left w:val="none" w:sz="0" w:space="0" w:color="auto"/>
        <w:bottom w:val="none" w:sz="0" w:space="0" w:color="auto"/>
        <w:right w:val="none" w:sz="0" w:space="0" w:color="auto"/>
      </w:divBdr>
    </w:div>
    <w:div w:id="864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rva.org" TargetMode="External"/><Relationship Id="rId3" Type="http://schemas.openxmlformats.org/officeDocument/2006/relationships/webSettings" Target="webSettings.xml"/><Relationship Id="rId7" Type="http://schemas.openxmlformats.org/officeDocument/2006/relationships/hyperlink" Target="mailto:info@sierraacc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spolic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7</cp:revision>
  <dcterms:created xsi:type="dcterms:W3CDTF">2017-03-03T23:37:00Z</dcterms:created>
  <dcterms:modified xsi:type="dcterms:W3CDTF">2017-03-04T00:00:00Z</dcterms:modified>
</cp:coreProperties>
</file>